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EE" w:rsidRPr="00D21DF8" w:rsidRDefault="00A82EEE" w:rsidP="00A82EEE">
      <w:pPr>
        <w:jc w:val="center"/>
        <w:rPr>
          <w:sz w:val="44"/>
          <w:szCs w:val="44"/>
        </w:rPr>
      </w:pPr>
      <w:r w:rsidRPr="00D21DF8">
        <w:rPr>
          <w:rFonts w:hint="eastAsia"/>
          <w:sz w:val="44"/>
          <w:szCs w:val="44"/>
        </w:rPr>
        <w:t>在线督导平台前端覆盖项目</w:t>
      </w:r>
    </w:p>
    <w:p w:rsidR="005D3C38" w:rsidRPr="001D7750" w:rsidRDefault="00A82EEE">
      <w:pPr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项目概述：</w:t>
      </w:r>
    </w:p>
    <w:p w:rsidR="00A82EEE" w:rsidRPr="001D7750" w:rsidRDefault="00A82EEE" w:rsidP="001D7750">
      <w:pPr>
        <w:ind w:firstLineChars="202" w:firstLine="566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本次建设为学院在线平台提供前端视频采集，建设范围主要包括杨浦校区教学楼、办公楼；宝山校区实训楼、大学生活动中心、图文</w:t>
      </w:r>
      <w:proofErr w:type="gramStart"/>
      <w:r w:rsidRPr="001D7750">
        <w:rPr>
          <w:rFonts w:hint="eastAsia"/>
          <w:sz w:val="28"/>
          <w:szCs w:val="28"/>
        </w:rPr>
        <w:t>信息楼</w:t>
      </w:r>
      <w:proofErr w:type="gramEnd"/>
      <w:r w:rsidRPr="001D7750">
        <w:rPr>
          <w:rFonts w:hint="eastAsia"/>
          <w:sz w:val="28"/>
          <w:szCs w:val="28"/>
        </w:rPr>
        <w:t>等</w:t>
      </w:r>
      <w:r w:rsidR="001D7750">
        <w:rPr>
          <w:rFonts w:hint="eastAsia"/>
          <w:sz w:val="28"/>
          <w:szCs w:val="28"/>
        </w:rPr>
        <w:t>，覆盖</w:t>
      </w:r>
      <w:r w:rsidRPr="001D7750">
        <w:rPr>
          <w:rFonts w:hint="eastAsia"/>
          <w:sz w:val="28"/>
          <w:szCs w:val="28"/>
        </w:rPr>
        <w:t>学院大部分实训室和机房，建设</w:t>
      </w:r>
      <w:r w:rsidR="001D7750">
        <w:rPr>
          <w:rFonts w:hint="eastAsia"/>
          <w:sz w:val="28"/>
          <w:szCs w:val="28"/>
        </w:rPr>
        <w:t>中应</w:t>
      </w:r>
      <w:r w:rsidRPr="001D7750">
        <w:rPr>
          <w:rFonts w:hint="eastAsia"/>
          <w:sz w:val="28"/>
          <w:szCs w:val="28"/>
        </w:rPr>
        <w:t>尽量利用原有校园技防摄像头信号接入海康平台（</w:t>
      </w:r>
      <w:r w:rsidRPr="001D7750">
        <w:rPr>
          <w:rFonts w:hint="eastAsia"/>
          <w:sz w:val="28"/>
          <w:szCs w:val="28"/>
        </w:rPr>
        <w:t>192.168.222.60</w:t>
      </w:r>
      <w:r w:rsidRPr="001D7750">
        <w:rPr>
          <w:rFonts w:hint="eastAsia"/>
          <w:sz w:val="28"/>
          <w:szCs w:val="28"/>
        </w:rPr>
        <w:t>），</w:t>
      </w:r>
      <w:r w:rsidR="001D7750">
        <w:rPr>
          <w:rFonts w:hint="eastAsia"/>
          <w:sz w:val="28"/>
          <w:szCs w:val="28"/>
        </w:rPr>
        <w:t>教学场景中</w:t>
      </w:r>
      <w:r w:rsidRPr="001D7750">
        <w:rPr>
          <w:rFonts w:hint="eastAsia"/>
          <w:sz w:val="28"/>
          <w:szCs w:val="28"/>
        </w:rPr>
        <w:t>有教师固定上课区域的增加</w:t>
      </w:r>
      <w:r w:rsidRPr="001D7750">
        <w:rPr>
          <w:rFonts w:hint="eastAsia"/>
          <w:sz w:val="28"/>
          <w:szCs w:val="28"/>
        </w:rPr>
        <w:t>1</w:t>
      </w:r>
      <w:r w:rsidRPr="001D7750">
        <w:rPr>
          <w:rFonts w:hint="eastAsia"/>
          <w:sz w:val="28"/>
          <w:szCs w:val="28"/>
        </w:rPr>
        <w:t>路拾音器，若无固定教学区域不增加拾音器。</w:t>
      </w:r>
    </w:p>
    <w:p w:rsidR="00A82EEE" w:rsidRPr="001D7750" w:rsidRDefault="00A82EEE" w:rsidP="00A82EEE">
      <w:pPr>
        <w:pStyle w:val="a5"/>
        <w:numPr>
          <w:ilvl w:val="0"/>
          <w:numId w:val="1"/>
        </w:numPr>
        <w:ind w:left="426" w:firstLineChars="0" w:hanging="426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设备：</w:t>
      </w:r>
    </w:p>
    <w:p w:rsidR="001D7750" w:rsidRPr="001D7750" w:rsidRDefault="00A82EEE" w:rsidP="001D7750">
      <w:pPr>
        <w:pStyle w:val="a5"/>
        <w:numPr>
          <w:ilvl w:val="1"/>
          <w:numId w:val="1"/>
        </w:numPr>
        <w:ind w:firstLineChars="0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新增</w:t>
      </w:r>
      <w:r w:rsidRPr="001D7750">
        <w:rPr>
          <w:rFonts w:hint="eastAsia"/>
          <w:sz w:val="28"/>
          <w:szCs w:val="28"/>
        </w:rPr>
        <w:t>1080P</w:t>
      </w:r>
      <w:r w:rsidRPr="001D7750">
        <w:rPr>
          <w:rFonts w:hint="eastAsia"/>
          <w:sz w:val="28"/>
          <w:szCs w:val="28"/>
        </w:rPr>
        <w:t>半球摄像机</w:t>
      </w:r>
      <w:r w:rsidRPr="001D7750">
        <w:rPr>
          <w:rFonts w:hint="eastAsia"/>
          <w:sz w:val="28"/>
          <w:szCs w:val="28"/>
        </w:rPr>
        <w:t>130</w:t>
      </w:r>
      <w:r w:rsidRPr="001D7750">
        <w:rPr>
          <w:rFonts w:hint="eastAsia"/>
          <w:sz w:val="28"/>
          <w:szCs w:val="28"/>
        </w:rPr>
        <w:t>个（建议使用海康品牌摄像头，如使用其他品牌要保证视频信号的接入和调用），引入学院技防信号</w:t>
      </w:r>
      <w:r w:rsidRPr="001D7750">
        <w:rPr>
          <w:rFonts w:hint="eastAsia"/>
          <w:sz w:val="28"/>
          <w:szCs w:val="28"/>
        </w:rPr>
        <w:t>87</w:t>
      </w:r>
      <w:r w:rsidRPr="001D7750">
        <w:rPr>
          <w:rFonts w:hint="eastAsia"/>
          <w:sz w:val="28"/>
          <w:szCs w:val="28"/>
        </w:rPr>
        <w:t>路（有</w:t>
      </w:r>
      <w:r w:rsidRPr="001D7750">
        <w:rPr>
          <w:rFonts w:hint="eastAsia"/>
          <w:sz w:val="28"/>
          <w:szCs w:val="28"/>
        </w:rPr>
        <w:t>21</w:t>
      </w:r>
      <w:r w:rsidRPr="001D7750">
        <w:rPr>
          <w:rFonts w:hint="eastAsia"/>
          <w:sz w:val="28"/>
          <w:szCs w:val="28"/>
        </w:rPr>
        <w:t>路信号需更新原有中兴摄像机）</w:t>
      </w:r>
      <w:r w:rsidR="001D7750">
        <w:rPr>
          <w:rFonts w:hint="eastAsia"/>
          <w:sz w:val="28"/>
          <w:szCs w:val="28"/>
        </w:rPr>
        <w:t>。</w:t>
      </w:r>
      <w:r w:rsidR="001D7750" w:rsidRPr="001D7750">
        <w:rPr>
          <w:rFonts w:hint="eastAsia"/>
          <w:sz w:val="28"/>
          <w:szCs w:val="28"/>
        </w:rPr>
        <w:t>摄像机取景以教师和学生教学活动</w:t>
      </w:r>
      <w:r w:rsidR="001D7750">
        <w:rPr>
          <w:rFonts w:hint="eastAsia"/>
          <w:sz w:val="28"/>
          <w:szCs w:val="28"/>
        </w:rPr>
        <w:t>区域</w:t>
      </w:r>
      <w:r w:rsidR="001D7750" w:rsidRPr="001D7750">
        <w:rPr>
          <w:rFonts w:hint="eastAsia"/>
          <w:sz w:val="28"/>
          <w:szCs w:val="28"/>
        </w:rPr>
        <w:t>为主。</w:t>
      </w:r>
    </w:p>
    <w:p w:rsidR="00A82EEE" w:rsidRPr="001D7750" w:rsidRDefault="00A82EEE" w:rsidP="001D7750">
      <w:pPr>
        <w:pStyle w:val="a5"/>
        <w:numPr>
          <w:ilvl w:val="1"/>
          <w:numId w:val="1"/>
        </w:numPr>
        <w:ind w:left="426" w:firstLineChars="151" w:firstLine="423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新增拾音器</w:t>
      </w:r>
      <w:r w:rsidRPr="001D7750">
        <w:rPr>
          <w:rFonts w:hint="eastAsia"/>
          <w:sz w:val="28"/>
          <w:szCs w:val="28"/>
        </w:rPr>
        <w:t>78</w:t>
      </w:r>
      <w:r w:rsidRPr="001D7750">
        <w:rPr>
          <w:rFonts w:hint="eastAsia"/>
          <w:sz w:val="28"/>
          <w:szCs w:val="28"/>
        </w:rPr>
        <w:t>个</w:t>
      </w:r>
      <w:r w:rsidR="001D7750">
        <w:rPr>
          <w:rFonts w:hint="eastAsia"/>
          <w:sz w:val="28"/>
          <w:szCs w:val="28"/>
        </w:rPr>
        <w:t>，拾音器效果应能清晰收集</w:t>
      </w:r>
      <w:proofErr w:type="gramStart"/>
      <w:r w:rsidR="001D7750">
        <w:rPr>
          <w:rFonts w:hint="eastAsia"/>
          <w:sz w:val="28"/>
          <w:szCs w:val="28"/>
        </w:rPr>
        <w:t>到部署</w:t>
      </w:r>
      <w:proofErr w:type="gramEnd"/>
      <w:r w:rsidR="001D7750">
        <w:rPr>
          <w:rFonts w:hint="eastAsia"/>
          <w:sz w:val="28"/>
          <w:szCs w:val="28"/>
        </w:rPr>
        <w:t>区域</w:t>
      </w:r>
      <w:r w:rsidR="001D7750">
        <w:rPr>
          <w:rFonts w:hint="eastAsia"/>
          <w:sz w:val="28"/>
          <w:szCs w:val="28"/>
        </w:rPr>
        <w:t>3</w:t>
      </w:r>
      <w:r w:rsidR="001D7750">
        <w:rPr>
          <w:rFonts w:hint="eastAsia"/>
          <w:sz w:val="28"/>
          <w:szCs w:val="28"/>
        </w:rPr>
        <w:t>米范围内的声音，不能产生啸叫和杂音。在正式安装前需要进行测试</w:t>
      </w:r>
    </w:p>
    <w:p w:rsidR="00A82EEE" w:rsidRPr="001D7750" w:rsidRDefault="00A82EEE" w:rsidP="001D7750">
      <w:pPr>
        <w:pStyle w:val="a5"/>
        <w:numPr>
          <w:ilvl w:val="1"/>
          <w:numId w:val="1"/>
        </w:numPr>
        <w:ind w:left="851" w:firstLineChars="0" w:firstLine="0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新增海康平台接入许可</w:t>
      </w:r>
      <w:r w:rsidRPr="001D7750">
        <w:rPr>
          <w:rFonts w:hint="eastAsia"/>
          <w:sz w:val="28"/>
          <w:szCs w:val="28"/>
        </w:rPr>
        <w:t>300</w:t>
      </w:r>
      <w:r w:rsidRPr="001D7750">
        <w:rPr>
          <w:rFonts w:hint="eastAsia"/>
          <w:sz w:val="28"/>
          <w:szCs w:val="28"/>
        </w:rPr>
        <w:t>路</w:t>
      </w:r>
    </w:p>
    <w:p w:rsidR="00A82EEE" w:rsidRPr="001D7750" w:rsidRDefault="00A82EEE" w:rsidP="00A82EEE">
      <w:pPr>
        <w:pStyle w:val="a5"/>
        <w:numPr>
          <w:ilvl w:val="0"/>
          <w:numId w:val="1"/>
        </w:numPr>
        <w:ind w:left="426" w:firstLineChars="0" w:hanging="426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线路：</w:t>
      </w:r>
    </w:p>
    <w:p w:rsidR="001D7750" w:rsidRPr="001D7750" w:rsidRDefault="00A82EEE" w:rsidP="001D7750">
      <w:pPr>
        <w:pStyle w:val="a5"/>
        <w:numPr>
          <w:ilvl w:val="1"/>
          <w:numId w:val="1"/>
        </w:numPr>
        <w:ind w:left="851" w:firstLineChars="0" w:firstLine="0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本次建设使用全千兆</w:t>
      </w:r>
      <w:r w:rsidRPr="001D7750">
        <w:rPr>
          <w:rFonts w:hint="eastAsia"/>
          <w:sz w:val="28"/>
          <w:szCs w:val="28"/>
        </w:rPr>
        <w:t>POE</w:t>
      </w:r>
      <w:r w:rsidRPr="001D7750">
        <w:rPr>
          <w:rFonts w:hint="eastAsia"/>
          <w:sz w:val="28"/>
          <w:szCs w:val="28"/>
        </w:rPr>
        <w:t>交换机进行设备供电，交换机之间使用千兆单模光纤上联</w:t>
      </w:r>
      <w:proofErr w:type="gramStart"/>
      <w:r w:rsidRPr="001D7750">
        <w:rPr>
          <w:rFonts w:hint="eastAsia"/>
          <w:sz w:val="28"/>
          <w:szCs w:val="28"/>
        </w:rPr>
        <w:t>至核心</w:t>
      </w:r>
      <w:proofErr w:type="gramEnd"/>
      <w:r w:rsidRPr="001D7750">
        <w:rPr>
          <w:rFonts w:hint="eastAsia"/>
          <w:sz w:val="28"/>
          <w:szCs w:val="28"/>
        </w:rPr>
        <w:t>机房。在投标时应注明</w:t>
      </w:r>
      <w:r w:rsidRPr="001D7750">
        <w:rPr>
          <w:rFonts w:hint="eastAsia"/>
          <w:sz w:val="28"/>
          <w:szCs w:val="28"/>
        </w:rPr>
        <w:t>POE</w:t>
      </w:r>
      <w:r w:rsidRPr="001D7750">
        <w:rPr>
          <w:rFonts w:hint="eastAsia"/>
          <w:sz w:val="28"/>
          <w:szCs w:val="28"/>
        </w:rPr>
        <w:t>交换机供电瓦数及每个半球功率数，并对每个交换机电源负荷情况进行说明。</w:t>
      </w:r>
    </w:p>
    <w:p w:rsidR="00A82EEE" w:rsidRPr="001D7750" w:rsidRDefault="00A82EEE" w:rsidP="001D7750">
      <w:pPr>
        <w:pStyle w:val="a5"/>
        <w:numPr>
          <w:ilvl w:val="1"/>
          <w:numId w:val="1"/>
        </w:numPr>
        <w:ind w:left="851" w:firstLineChars="0" w:firstLine="0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交换机至摄像头之间使用</w:t>
      </w:r>
      <w:r w:rsidR="001D7750" w:rsidRPr="001D7750">
        <w:rPr>
          <w:rFonts w:hint="eastAsia"/>
          <w:sz w:val="28"/>
          <w:szCs w:val="28"/>
        </w:rPr>
        <w:t>国产优质</w:t>
      </w:r>
      <w:r w:rsidRPr="001D7750">
        <w:rPr>
          <w:rFonts w:hint="eastAsia"/>
          <w:sz w:val="28"/>
          <w:szCs w:val="28"/>
        </w:rPr>
        <w:t>6</w:t>
      </w:r>
      <w:r w:rsidRPr="001D7750">
        <w:rPr>
          <w:rFonts w:hint="eastAsia"/>
          <w:sz w:val="28"/>
          <w:szCs w:val="28"/>
        </w:rPr>
        <w:t>类标准非屏蔽双绞线</w:t>
      </w:r>
      <w:r w:rsidRPr="001D7750">
        <w:rPr>
          <w:rFonts w:hint="eastAsia"/>
          <w:sz w:val="28"/>
          <w:szCs w:val="28"/>
        </w:rPr>
        <w:lastRenderedPageBreak/>
        <w:t>链接。</w:t>
      </w:r>
    </w:p>
    <w:p w:rsidR="001D7750" w:rsidRDefault="001D7750" w:rsidP="001D7750">
      <w:pPr>
        <w:pStyle w:val="a5"/>
        <w:numPr>
          <w:ilvl w:val="1"/>
          <w:numId w:val="1"/>
        </w:numPr>
        <w:ind w:left="851" w:firstLineChars="0" w:firstLine="0"/>
        <w:jc w:val="left"/>
        <w:rPr>
          <w:sz w:val="28"/>
          <w:szCs w:val="28"/>
        </w:rPr>
      </w:pPr>
      <w:r w:rsidRPr="001D7750">
        <w:rPr>
          <w:rFonts w:hint="eastAsia"/>
          <w:sz w:val="28"/>
          <w:szCs w:val="28"/>
        </w:rPr>
        <w:t>POE</w:t>
      </w:r>
      <w:r w:rsidRPr="001D7750">
        <w:rPr>
          <w:rFonts w:hint="eastAsia"/>
          <w:sz w:val="28"/>
          <w:szCs w:val="28"/>
        </w:rPr>
        <w:t>交换机台数</w:t>
      </w:r>
      <w:r>
        <w:rPr>
          <w:rFonts w:hint="eastAsia"/>
          <w:sz w:val="28"/>
          <w:szCs w:val="28"/>
        </w:rPr>
        <w:t>由投标单位根据所投交换机性能和布线方案自行确定。</w:t>
      </w:r>
    </w:p>
    <w:p w:rsidR="00F00A24" w:rsidRDefault="00F00A24" w:rsidP="001D7750">
      <w:pPr>
        <w:pStyle w:val="a5"/>
        <w:numPr>
          <w:ilvl w:val="1"/>
          <w:numId w:val="1"/>
        </w:numPr>
        <w:ind w:left="851" w:firstLineChars="0" w:firstLine="0"/>
        <w:jc w:val="left"/>
        <w:rPr>
          <w:sz w:val="28"/>
          <w:szCs w:val="28"/>
        </w:rPr>
      </w:pPr>
      <w:r w:rsidRPr="00F00A24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布线</w:t>
      </w:r>
      <w:r w:rsidRPr="00F00A24">
        <w:rPr>
          <w:rFonts w:hint="eastAsia"/>
          <w:sz w:val="28"/>
          <w:szCs w:val="28"/>
        </w:rPr>
        <w:t>施工标准须符合国家弱电施工标准</w:t>
      </w:r>
    </w:p>
    <w:p w:rsidR="001D7750" w:rsidRDefault="001D7750" w:rsidP="001D7750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投标方案</w:t>
      </w:r>
    </w:p>
    <w:p w:rsidR="00A82EEE" w:rsidRPr="00F00A24" w:rsidRDefault="001D7750" w:rsidP="001D7750">
      <w:pPr>
        <w:pStyle w:val="a5"/>
        <w:numPr>
          <w:ilvl w:val="1"/>
          <w:numId w:val="1"/>
        </w:numPr>
        <w:ind w:leftChars="405" w:left="850" w:firstLineChars="0" w:firstLine="0"/>
        <w:jc w:val="left"/>
      </w:pPr>
      <w:r w:rsidRPr="001D7750">
        <w:rPr>
          <w:rFonts w:hint="eastAsia"/>
          <w:sz w:val="28"/>
          <w:szCs w:val="28"/>
        </w:rPr>
        <w:t>投标方应提供在线督导平台本次建设中的网络拓扑结构，以及每个房间点位安装</w:t>
      </w:r>
      <w:r w:rsidR="00F00A24">
        <w:rPr>
          <w:rFonts w:hint="eastAsia"/>
          <w:sz w:val="28"/>
          <w:szCs w:val="28"/>
        </w:rPr>
        <w:t>位置。</w:t>
      </w:r>
    </w:p>
    <w:p w:rsidR="009C6902" w:rsidRPr="009C6902" w:rsidRDefault="009C6902" w:rsidP="009C690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9C6902">
        <w:rPr>
          <w:rFonts w:hint="eastAsia"/>
          <w:sz w:val="28"/>
          <w:szCs w:val="28"/>
        </w:rPr>
        <w:t>项目验收：</w:t>
      </w:r>
    </w:p>
    <w:p w:rsidR="009C6902" w:rsidRPr="009C6902" w:rsidRDefault="009C6902" w:rsidP="009C6902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9C6902">
        <w:rPr>
          <w:rFonts w:hint="eastAsia"/>
          <w:sz w:val="28"/>
          <w:szCs w:val="28"/>
        </w:rPr>
        <w:t>建设完成后，中标单位需配合督导平台软件中标单位进行调试，平台全部调试完成后才能通过后本次项目验收。</w:t>
      </w:r>
    </w:p>
    <w:p w:rsidR="00F00A24" w:rsidRDefault="00F00A24" w:rsidP="00F00A24">
      <w:pPr>
        <w:pStyle w:val="a5"/>
        <w:ind w:left="850" w:firstLineChars="0" w:firstLine="0"/>
        <w:jc w:val="left"/>
      </w:pPr>
    </w:p>
    <w:p w:rsidR="009C6902" w:rsidRDefault="009C6902" w:rsidP="00F00A24">
      <w:pPr>
        <w:pStyle w:val="a5"/>
        <w:ind w:left="850" w:firstLineChars="0" w:firstLine="0"/>
        <w:jc w:val="left"/>
      </w:pPr>
    </w:p>
    <w:p w:rsidR="009C6902" w:rsidRDefault="009C6902" w:rsidP="00F00A24">
      <w:pPr>
        <w:pStyle w:val="a5"/>
        <w:ind w:left="850" w:firstLineChars="0" w:firstLine="0"/>
        <w:jc w:val="left"/>
      </w:pPr>
    </w:p>
    <w:p w:rsidR="009C6902" w:rsidRDefault="009C6902" w:rsidP="00F00A24">
      <w:pPr>
        <w:pStyle w:val="a5"/>
        <w:ind w:left="850" w:firstLineChars="0" w:firstLine="0"/>
        <w:jc w:val="left"/>
      </w:pPr>
    </w:p>
    <w:p w:rsidR="009C6902" w:rsidRDefault="005D5DAD" w:rsidP="005D5DAD">
      <w:pPr>
        <w:pStyle w:val="a5"/>
        <w:ind w:left="850" w:firstLineChars="0" w:firstLine="0"/>
        <w:jc w:val="right"/>
        <w:rPr>
          <w:rFonts w:hint="eastAsia"/>
        </w:rPr>
      </w:pPr>
      <w:r>
        <w:rPr>
          <w:rFonts w:hint="eastAsia"/>
        </w:rPr>
        <w:t>信息中心</w:t>
      </w:r>
    </w:p>
    <w:p w:rsidR="005D5DAD" w:rsidRPr="009C6902" w:rsidRDefault="005D5DAD" w:rsidP="005D5DAD">
      <w:pPr>
        <w:pStyle w:val="a5"/>
        <w:ind w:left="850" w:firstLineChars="0" w:firstLine="0"/>
        <w:jc w:val="right"/>
      </w:pPr>
      <w:r>
        <w:t>2020/6/18</w:t>
      </w:r>
      <w:bookmarkStart w:id="0" w:name="_GoBack"/>
      <w:bookmarkEnd w:id="0"/>
    </w:p>
    <w:sectPr w:rsidR="005D5DAD" w:rsidRPr="009C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10" w:rsidRDefault="006A4810" w:rsidP="00A82EEE">
      <w:r>
        <w:separator/>
      </w:r>
    </w:p>
  </w:endnote>
  <w:endnote w:type="continuationSeparator" w:id="0">
    <w:p w:rsidR="006A4810" w:rsidRDefault="006A4810" w:rsidP="00A8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10" w:rsidRDefault="006A4810" w:rsidP="00A82EEE">
      <w:r>
        <w:separator/>
      </w:r>
    </w:p>
  </w:footnote>
  <w:footnote w:type="continuationSeparator" w:id="0">
    <w:p w:rsidR="006A4810" w:rsidRDefault="006A4810" w:rsidP="00A8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57DA"/>
    <w:multiLevelType w:val="hybridMultilevel"/>
    <w:tmpl w:val="A2842A3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26"/>
    <w:rsid w:val="001D7750"/>
    <w:rsid w:val="005D5DAD"/>
    <w:rsid w:val="006A4810"/>
    <w:rsid w:val="008C7B57"/>
    <w:rsid w:val="009C6902"/>
    <w:rsid w:val="00A16C26"/>
    <w:rsid w:val="00A65F1A"/>
    <w:rsid w:val="00A82EEE"/>
    <w:rsid w:val="00B43DD3"/>
    <w:rsid w:val="00F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EEE"/>
    <w:rPr>
      <w:sz w:val="18"/>
      <w:szCs w:val="18"/>
    </w:rPr>
  </w:style>
  <w:style w:type="paragraph" w:styleId="a5">
    <w:name w:val="List Paragraph"/>
    <w:basedOn w:val="a"/>
    <w:uiPriority w:val="34"/>
    <w:qFormat/>
    <w:rsid w:val="00A82EE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D5D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D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EEE"/>
    <w:rPr>
      <w:sz w:val="18"/>
      <w:szCs w:val="18"/>
    </w:rPr>
  </w:style>
  <w:style w:type="paragraph" w:styleId="a5">
    <w:name w:val="List Paragraph"/>
    <w:basedOn w:val="a"/>
    <w:uiPriority w:val="34"/>
    <w:qFormat/>
    <w:rsid w:val="00A82EE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D5D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D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kaos</dc:creator>
  <cp:keywords/>
  <dc:description/>
  <cp:lastModifiedBy>kaos</cp:lastModifiedBy>
  <cp:revision>4</cp:revision>
  <dcterms:created xsi:type="dcterms:W3CDTF">2020-06-18T05:44:00Z</dcterms:created>
  <dcterms:modified xsi:type="dcterms:W3CDTF">2020-06-18T06:19:00Z</dcterms:modified>
</cp:coreProperties>
</file>